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C" w:rsidRPr="00600A37" w:rsidRDefault="000146CC" w:rsidP="00600A37">
      <w:pPr>
        <w:spacing w:after="300" w:line="413" w:lineRule="atLeast"/>
        <w:jc w:val="center"/>
        <w:textAlignment w:val="baseline"/>
        <w:outlineLvl w:val="1"/>
        <w:rPr>
          <w:rFonts w:ascii="pf_agora_sans_proregular" w:hAnsi="pf_agora_sans_proregular"/>
          <w:b/>
          <w:bCs/>
          <w:sz w:val="38"/>
          <w:szCs w:val="38"/>
          <w:lang w:eastAsia="ru-RU"/>
        </w:rPr>
      </w:pPr>
      <w:r w:rsidRPr="00600A37">
        <w:rPr>
          <w:rFonts w:ascii="pf_agora_sans_proregular" w:hAnsi="pf_agora_sans_proregular"/>
          <w:b/>
          <w:bCs/>
          <w:sz w:val="38"/>
          <w:szCs w:val="38"/>
          <w:lang w:eastAsia="ru-RU"/>
        </w:rPr>
        <w:t>Безопасность детей при пожаре</w:t>
      </w:r>
    </w:p>
    <w:p w:rsidR="000146CC" w:rsidRDefault="000146CC" w:rsidP="00600A37">
      <w:pPr>
        <w:spacing w:after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  <w:lang w:eastAsia="ru-RU"/>
        </w:rPr>
      </w:pPr>
      <w:r w:rsidRPr="00600A37">
        <w:rPr>
          <w:rFonts w:ascii="pf_agora_sans_proregular" w:hAnsi="pf_agora_sans_proregular"/>
          <w:sz w:val="27"/>
          <w:szCs w:val="27"/>
          <w:lang w:eastAsia="ru-RU"/>
        </w:rPr>
        <w:t>Маленькие дети – большие фантазеры! По количеству придуманных игр в минуту они обойдут любого, даже самого опытного массовика-затейника. Но, к сожалению, не все детские забавы безопасны. Любопытство и тяга к ярким впечатлениям могут привести к опасной шалости – игре с огнем! Именно поэтому, начиная с самого раннего возраста, очень важно обучить ребенка навыкам осторожного обращения с огнем, объяснить ему причины пожара и правила поведения при его возникновении.</w:t>
      </w:r>
    </w:p>
    <w:p w:rsidR="000146CC" w:rsidRPr="003F74E5" w:rsidRDefault="000146CC" w:rsidP="00E921D2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28"/>
          <w:szCs w:val="28"/>
        </w:rPr>
      </w:pPr>
      <w:r w:rsidRPr="003F74E5">
        <w:rPr>
          <w:rFonts w:ascii="pf_agora_sans_proregular" w:hAnsi="pf_agora_sans_proregular"/>
          <w:sz w:val="28"/>
          <w:szCs w:val="28"/>
        </w:rPr>
        <w:t>Детская неосторожность может стать причиной пожара</w:t>
      </w:r>
    </w:p>
    <w:p w:rsidR="000146CC" w:rsidRPr="00E14063" w:rsidRDefault="000146CC" w:rsidP="00E921D2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  <w:r w:rsidRPr="00E14063">
        <w:rPr>
          <w:rFonts w:ascii="pf_agora_sans_proregular" w:hAnsi="pf_agora_sans_proregular"/>
          <w:sz w:val="27"/>
          <w:szCs w:val="27"/>
        </w:rPr>
        <w:t>Пожары происходят не только по причине детской неосторожности, в большинстве случаев дети просто не знают о безопасном обращении с огнеопасными приборами.</w:t>
      </w:r>
    </w:p>
    <w:p w:rsidR="000146CC" w:rsidRPr="003F74E5" w:rsidRDefault="000146CC" w:rsidP="00E14063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28"/>
          <w:szCs w:val="28"/>
        </w:rPr>
      </w:pPr>
      <w:r w:rsidRPr="003F74E5">
        <w:rPr>
          <w:rFonts w:ascii="pf_agora_sans_proregular" w:hAnsi="pf_agora_sans_proregular"/>
          <w:sz w:val="28"/>
          <w:szCs w:val="28"/>
        </w:rPr>
        <w:t>Рекомендации для детей и родителей</w:t>
      </w:r>
    </w:p>
    <w:p w:rsidR="000146CC" w:rsidRPr="00E14063" w:rsidRDefault="000146CC" w:rsidP="00E14063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  <w:r w:rsidRPr="00E14063">
        <w:rPr>
          <w:rFonts w:ascii="pf_agora_sans_proregular" w:hAnsi="pf_agora_sans_proregular"/>
          <w:sz w:val="27"/>
          <w:szCs w:val="27"/>
        </w:rPr>
        <w:t>Родителям сложно всегда быть рядом и следить за поведением детей в садике, школе, на улице и дома. Но мы – родители, можем заложить детям основы безопасности и самостоятельности. Заранее предотвратив опасность, мы подарим детям счастливое и беззаботное детство.</w:t>
      </w:r>
    </w:p>
    <w:p w:rsidR="000146CC" w:rsidRDefault="000146CC" w:rsidP="00E14063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0146CC" w:rsidRPr="00E14063" w:rsidRDefault="000146CC" w:rsidP="00E14063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  <w:r w:rsidRPr="00E14063">
        <w:rPr>
          <w:rFonts w:ascii="pf_agora_sans_proregular" w:hAnsi="pf_agora_sans_proregular"/>
          <w:sz w:val="38"/>
          <w:szCs w:val="38"/>
        </w:rPr>
        <w:t>Ожоги</w:t>
      </w:r>
    </w:p>
    <w:p w:rsidR="000146CC" w:rsidRPr="00E14063" w:rsidRDefault="000146CC" w:rsidP="00E14063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  <w:r w:rsidRPr="00E14063">
        <w:rPr>
          <w:rFonts w:ascii="pf_agora_sans_proregular" w:hAnsi="pf_agora_sans_proregular"/>
          <w:sz w:val="27"/>
          <w:szCs w:val="27"/>
          <w:bdr w:val="none" w:sz="0" w:space="0" w:color="auto" w:frame="1"/>
        </w:rPr>
        <w:t>Ожоги являются одной из самых распространенных травм среди детей.</w:t>
      </w:r>
      <w:r w:rsidRPr="00E14063">
        <w:rPr>
          <w:rStyle w:val="apple-converted-space"/>
          <w:rFonts w:ascii="pf_agora_sans_proregular" w:hAnsi="pf_agora_sans_proregular"/>
          <w:sz w:val="27"/>
          <w:szCs w:val="27"/>
          <w:bdr w:val="none" w:sz="0" w:space="0" w:color="auto" w:frame="1"/>
        </w:rPr>
        <w:t> </w:t>
      </w:r>
      <w:r w:rsidRPr="00E14063">
        <w:rPr>
          <w:rFonts w:ascii="pf_agora_sans_proregular" w:hAnsi="pf_agora_sans_proregular"/>
          <w:sz w:val="27"/>
          <w:szCs w:val="27"/>
        </w:rPr>
        <w:t>Чтобы предотвратить опасность, необходимо не только обезопасить квартиру, уметь предпринимать меры в случае травмы, но также знать и понимать пристрастия ребенка.</w:t>
      </w:r>
    </w:p>
    <w:p w:rsidR="000146CC" w:rsidRPr="00E14063" w:rsidRDefault="000146CC" w:rsidP="00600A37">
      <w:pPr>
        <w:spacing w:after="0" w:line="330" w:lineRule="atLeast"/>
        <w:jc w:val="center"/>
        <w:textAlignment w:val="baseline"/>
        <w:rPr>
          <w:rFonts w:ascii="pf_agora_sans_proregular" w:hAnsi="pf_agora_sans_proregular"/>
          <w:b/>
          <w:sz w:val="27"/>
          <w:szCs w:val="27"/>
          <w:lang w:eastAsia="ru-RU"/>
        </w:rPr>
      </w:pPr>
    </w:p>
    <w:p w:rsidR="000146CC" w:rsidRPr="00E14063" w:rsidRDefault="000146CC" w:rsidP="00E14063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28"/>
          <w:szCs w:val="28"/>
        </w:rPr>
      </w:pPr>
      <w:r w:rsidRPr="00E14063">
        <w:rPr>
          <w:rFonts w:ascii="pf_agora_sans_proregular" w:hAnsi="pf_agora_sans_proregular"/>
          <w:sz w:val="28"/>
          <w:szCs w:val="28"/>
        </w:rPr>
        <w:t>Азбука воспитания</w:t>
      </w:r>
    </w:p>
    <w:p w:rsidR="000146CC" w:rsidRPr="00E14063" w:rsidRDefault="000146CC" w:rsidP="00E14063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  <w:r w:rsidRPr="00E14063">
        <w:rPr>
          <w:rFonts w:ascii="pf_agora_sans_proregular" w:hAnsi="pf_agora_sans_proregular"/>
          <w:sz w:val="27"/>
          <w:szCs w:val="27"/>
        </w:rPr>
        <w:t>Чтобы предотвратить опасность, необходимо не только обезопасить квартиру и спрятать все «опасные» предметы, но также знать и понимать пристрастия ребенка. Многие опасности можно предотвратить, вовремя узнав, что у ребенка появился интерес к огню и горячим предметам.</w:t>
      </w:r>
    </w:p>
    <w:p w:rsidR="000146CC" w:rsidRPr="00E14063" w:rsidRDefault="000146CC" w:rsidP="00600A37">
      <w:pPr>
        <w:spacing w:after="0" w:line="330" w:lineRule="atLeast"/>
        <w:jc w:val="center"/>
        <w:textAlignment w:val="baseline"/>
        <w:rPr>
          <w:rFonts w:ascii="pf_agora_sans_proregular" w:hAnsi="pf_agora_sans_proregular"/>
          <w:b/>
          <w:sz w:val="27"/>
          <w:szCs w:val="27"/>
          <w:lang w:eastAsia="ru-RU"/>
        </w:rPr>
      </w:pPr>
    </w:p>
    <w:p w:rsidR="000146CC" w:rsidRPr="007103CB" w:rsidRDefault="000146CC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0146CC" w:rsidRPr="007103CB" w:rsidRDefault="000146CC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0146CC" w:rsidRPr="007103CB" w:rsidRDefault="000146CC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0146CC" w:rsidRPr="007103CB" w:rsidRDefault="000146CC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0146CC" w:rsidRPr="007103CB" w:rsidRDefault="000146CC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0146CC" w:rsidRPr="00600A37" w:rsidRDefault="000146CC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  <w:r w:rsidRPr="00600A37">
        <w:rPr>
          <w:rFonts w:ascii="pf_agora_sans_proregular" w:hAnsi="pf_agora_sans_proregular"/>
          <w:sz w:val="38"/>
          <w:szCs w:val="38"/>
        </w:rPr>
        <w:t>Отравления</w:t>
      </w:r>
    </w:p>
    <w:p w:rsidR="000146CC" w:rsidRDefault="000146CC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  <w:r w:rsidRPr="00600A37">
        <w:rPr>
          <w:rFonts w:ascii="pf_agora_sans_proregular" w:hAnsi="pf_agora_sans_proregular"/>
          <w:sz w:val="27"/>
          <w:szCs w:val="27"/>
        </w:rPr>
        <w:t>Дети очень любознательны. Пробуя - дети изучают мир. Пищевые отравления могут быть вызваны по разным причинам. Большинство случаев происходят дома, по причине неправильного использования бытовой химии и лекарственных средств. Опасность можно предотвратить, если опасные вещества для детей будут недосягаемы.</w:t>
      </w:r>
    </w:p>
    <w:p w:rsidR="000146CC" w:rsidRDefault="000146CC" w:rsidP="00E14063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28"/>
          <w:szCs w:val="28"/>
        </w:rPr>
      </w:pPr>
    </w:p>
    <w:p w:rsidR="000146CC" w:rsidRPr="00E14063" w:rsidRDefault="000146CC" w:rsidP="00E14063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28"/>
          <w:szCs w:val="28"/>
        </w:rPr>
      </w:pPr>
      <w:r w:rsidRPr="00E14063">
        <w:rPr>
          <w:rFonts w:ascii="pf_agora_sans_proregular" w:hAnsi="pf_agora_sans_proregular"/>
          <w:sz w:val="28"/>
          <w:szCs w:val="28"/>
        </w:rPr>
        <w:t>Чем дети могут отравиться в квартире?</w:t>
      </w:r>
    </w:p>
    <w:p w:rsidR="000146CC" w:rsidRPr="00E14063" w:rsidRDefault="000146CC" w:rsidP="00E14063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  <w:r w:rsidRPr="00E14063">
        <w:rPr>
          <w:rFonts w:ascii="pf_agora_sans_proregular" w:hAnsi="pf_agora_sans_proregular"/>
          <w:sz w:val="27"/>
          <w:szCs w:val="27"/>
        </w:rPr>
        <w:t>Когда маленькие дети хотят узнать что-то получше, они часто пробуют это на вкус. Детский список предметов, которые непременно нужно проглотить, возглавляют, те, что похожи, по их мнению, на конфеты. Проблема в том, что малыши плохо отличают сладкие карамельки от таблеток бабушек и дедушек. Последствия подобных ошибок могут оказаться весьма плачевными.</w:t>
      </w:r>
    </w:p>
    <w:p w:rsidR="000146CC" w:rsidRPr="00E14063" w:rsidRDefault="000146CC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</w:p>
    <w:p w:rsidR="000146CC" w:rsidRPr="00E14063" w:rsidRDefault="000146CC" w:rsidP="00E14063">
      <w:pPr>
        <w:jc w:val="center"/>
        <w:rPr>
          <w:rFonts w:ascii="Times New Roman" w:hAnsi="Times New Roman"/>
          <w:sz w:val="27"/>
          <w:szCs w:val="27"/>
        </w:rPr>
      </w:pPr>
      <w:r w:rsidRPr="00E14063">
        <w:rPr>
          <w:rFonts w:ascii="Times New Roman" w:hAnsi="Times New Roman"/>
          <w:sz w:val="27"/>
          <w:szCs w:val="27"/>
        </w:rPr>
        <w:t>Детский организм хрупок, и стандартная дозировка лекарства для взрослого может оказаться крайне опасной для малыша!</w:t>
      </w:r>
    </w:p>
    <w:p w:rsidR="000146CC" w:rsidRPr="00E14063" w:rsidRDefault="000146CC" w:rsidP="00E14063">
      <w:pPr>
        <w:jc w:val="center"/>
        <w:rPr>
          <w:rFonts w:ascii="Times New Roman" w:hAnsi="Times New Roman"/>
          <w:sz w:val="27"/>
          <w:szCs w:val="27"/>
        </w:rPr>
      </w:pPr>
    </w:p>
    <w:p w:rsidR="000146CC" w:rsidRPr="00E14063" w:rsidRDefault="000146CC" w:rsidP="00E14063">
      <w:pPr>
        <w:jc w:val="center"/>
        <w:rPr>
          <w:rFonts w:ascii="Times New Roman" w:hAnsi="Times New Roman"/>
          <w:sz w:val="27"/>
          <w:szCs w:val="27"/>
        </w:rPr>
      </w:pPr>
      <w:r w:rsidRPr="00E14063">
        <w:rPr>
          <w:rFonts w:ascii="Times New Roman" w:hAnsi="Times New Roman"/>
          <w:sz w:val="27"/>
          <w:szCs w:val="27"/>
        </w:rPr>
        <w:t>Дети любопытны и пробуют на вкус все, что найдут — так они, в том числе, исследуют окружающий мир. Именно поэтому всякая оброненная таблетка, плохо закрытый пузырек или небрежно оставленная упаковка несет потенциальную угрозу!</w:t>
      </w:r>
    </w:p>
    <w:p w:rsidR="000146CC" w:rsidRPr="00E14063" w:rsidRDefault="000146CC" w:rsidP="00E14063">
      <w:pPr>
        <w:jc w:val="center"/>
        <w:rPr>
          <w:rFonts w:ascii="Times New Roman" w:hAnsi="Times New Roman"/>
          <w:sz w:val="27"/>
          <w:szCs w:val="27"/>
        </w:rPr>
      </w:pPr>
      <w:r w:rsidRPr="00E14063">
        <w:rPr>
          <w:rFonts w:ascii="Times New Roman" w:hAnsi="Times New Roman"/>
          <w:sz w:val="27"/>
          <w:szCs w:val="27"/>
        </w:rPr>
        <w:t>В глазах малыша все эти разноцветные пилюли и таблетки очень похожи на сладости. При этом повышенная доза даже самых обычных лекарств, таких как аспирин, могут нанести ребенку серьезный вред.</w:t>
      </w:r>
    </w:p>
    <w:p w:rsidR="000146CC" w:rsidRPr="00E14063" w:rsidRDefault="000146CC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</w:p>
    <w:p w:rsidR="000146CC" w:rsidRPr="007103CB" w:rsidRDefault="000146CC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0146CC" w:rsidRPr="007103CB" w:rsidRDefault="000146CC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0146CC" w:rsidRPr="007103CB" w:rsidRDefault="000146CC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0146CC" w:rsidRPr="007103CB" w:rsidRDefault="000146CC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0146CC" w:rsidRPr="007103CB" w:rsidRDefault="000146CC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0146CC" w:rsidRPr="007103CB" w:rsidRDefault="000146CC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0146CC" w:rsidRPr="007103CB" w:rsidRDefault="000146CC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0146CC" w:rsidRPr="007103CB" w:rsidRDefault="000146CC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0146CC" w:rsidRPr="00600A37" w:rsidRDefault="000146CC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  <w:r w:rsidRPr="00600A37">
        <w:rPr>
          <w:rFonts w:ascii="pf_agora_sans_proregular" w:hAnsi="pf_agora_sans_proregular"/>
          <w:sz w:val="38"/>
          <w:szCs w:val="38"/>
        </w:rPr>
        <w:t>Проглатывание предметов</w:t>
      </w:r>
    </w:p>
    <w:p w:rsidR="000146CC" w:rsidRDefault="000146CC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  <w:r w:rsidRPr="00600A37">
        <w:rPr>
          <w:rFonts w:ascii="pf_agora_sans_proregular" w:hAnsi="pf_agora_sans_proregular"/>
          <w:sz w:val="27"/>
          <w:szCs w:val="27"/>
        </w:rPr>
        <w:t>Малыши очень любопытны! Уже с пеленок они стремятся познать мир вокруг себя и активно пробуют на вкус все незнакомые предметы, начиная с кулачков и игрушек. В результате чего во рту у ребенка могут оказаться самые неожиданные предметы, зачастую вовсе несъедобные. Родителям маленького первооткрывателя очень важно помнить, что ни в коем случае нельзя оставлять ребенка без внимания, а также объяснять ему, почему не следует брать в рот различные предметы.</w:t>
      </w:r>
    </w:p>
    <w:p w:rsidR="000146CC" w:rsidRPr="003F74E5" w:rsidRDefault="000146CC" w:rsidP="003F74E5">
      <w:pPr>
        <w:ind w:firstLine="851"/>
        <w:jc w:val="center"/>
        <w:rPr>
          <w:rFonts w:ascii="Times New Roman" w:hAnsi="Times New Roman"/>
          <w:sz w:val="27"/>
          <w:szCs w:val="27"/>
        </w:rPr>
      </w:pPr>
      <w:r w:rsidRPr="003F74E5">
        <w:rPr>
          <w:rFonts w:ascii="Times New Roman" w:hAnsi="Times New Roman"/>
          <w:sz w:val="27"/>
          <w:szCs w:val="27"/>
        </w:rPr>
        <w:t>Маленькие дети любознательны, поэтому стремятся не только потрогать интересующие их предметы, но и буквально попробовать их на вкус: так, ребенок может сосать колпачок от ручки, перекатывать за щекой ластик, детали от конструктора или жевать резинку для волос. Расскажите ребенку о том, что у него не одно «горло», а целых два: дыхательное и глотательное. Обычно они выполняют свои функции по очереди, но иногда в первое из них, предназначенное только для прохождения воздуха, попадают кусочки пищи или посторонние предметы изо рта. Они мешают прохождению воздуха, и человек может умереть от удушья. Совсем маленькому ребенку (2-3 года) можно показать, как устроена система дыхания, проделав следующее: предложите малышу зажать нос и рот руками и просидеть так в течение 30 секунд. Таким образом, он сможет убедиться в том, что без воздуха невозможно обойтись. Покажите малышу, как правильно изучать свойство предметов. Так, если он хочет узнать вкус лакомства, нужно откусить такой кусочек, который легко прожевать. Несъедобные предметы следует испытывать с помощью рук: растягивать, пост</w:t>
      </w:r>
      <w:r>
        <w:rPr>
          <w:rFonts w:ascii="Times New Roman" w:hAnsi="Times New Roman"/>
          <w:sz w:val="27"/>
          <w:szCs w:val="27"/>
        </w:rPr>
        <w:t>укивать, гнуть, взвешивать</w:t>
      </w:r>
      <w:r w:rsidRPr="003F74E5">
        <w:rPr>
          <w:rFonts w:ascii="Times New Roman" w:hAnsi="Times New Roman"/>
          <w:sz w:val="27"/>
          <w:szCs w:val="27"/>
        </w:rPr>
        <w:t>.</w:t>
      </w:r>
    </w:p>
    <w:p w:rsidR="000146CC" w:rsidRDefault="000146CC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</w:p>
    <w:p w:rsidR="000146CC" w:rsidRPr="00E921D2" w:rsidRDefault="000146CC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</w:pPr>
    </w:p>
    <w:sectPr w:rsidR="000146CC" w:rsidRPr="00E921D2" w:rsidSect="00FA34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_agora_sans_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A37"/>
    <w:rsid w:val="000146CC"/>
    <w:rsid w:val="0001597A"/>
    <w:rsid w:val="00036385"/>
    <w:rsid w:val="000902C2"/>
    <w:rsid w:val="000B01C3"/>
    <w:rsid w:val="000B5E0B"/>
    <w:rsid w:val="000C17DA"/>
    <w:rsid w:val="000D2CB2"/>
    <w:rsid w:val="000F28AC"/>
    <w:rsid w:val="00100471"/>
    <w:rsid w:val="0010350A"/>
    <w:rsid w:val="0010574D"/>
    <w:rsid w:val="00107BB3"/>
    <w:rsid w:val="00113334"/>
    <w:rsid w:val="0014752C"/>
    <w:rsid w:val="00187798"/>
    <w:rsid w:val="00190515"/>
    <w:rsid w:val="001909DA"/>
    <w:rsid w:val="0019658E"/>
    <w:rsid w:val="001E1188"/>
    <w:rsid w:val="001E2B6D"/>
    <w:rsid w:val="001F027C"/>
    <w:rsid w:val="00205D65"/>
    <w:rsid w:val="0021271D"/>
    <w:rsid w:val="00233817"/>
    <w:rsid w:val="00244555"/>
    <w:rsid w:val="00254AD8"/>
    <w:rsid w:val="002622A0"/>
    <w:rsid w:val="00265931"/>
    <w:rsid w:val="00296CF8"/>
    <w:rsid w:val="002A254B"/>
    <w:rsid w:val="002B6EAA"/>
    <w:rsid w:val="002B7BC0"/>
    <w:rsid w:val="002F32A9"/>
    <w:rsid w:val="00304AAC"/>
    <w:rsid w:val="00306A25"/>
    <w:rsid w:val="00332CF0"/>
    <w:rsid w:val="00336A15"/>
    <w:rsid w:val="00347216"/>
    <w:rsid w:val="003678B6"/>
    <w:rsid w:val="003863E4"/>
    <w:rsid w:val="003A26B4"/>
    <w:rsid w:val="003A43C3"/>
    <w:rsid w:val="003B6810"/>
    <w:rsid w:val="003F74E5"/>
    <w:rsid w:val="003F7948"/>
    <w:rsid w:val="00403A77"/>
    <w:rsid w:val="00423422"/>
    <w:rsid w:val="00424957"/>
    <w:rsid w:val="00433554"/>
    <w:rsid w:val="004441B0"/>
    <w:rsid w:val="00446B71"/>
    <w:rsid w:val="00446C5E"/>
    <w:rsid w:val="0045782D"/>
    <w:rsid w:val="004639FC"/>
    <w:rsid w:val="00483360"/>
    <w:rsid w:val="00484AAC"/>
    <w:rsid w:val="0048576A"/>
    <w:rsid w:val="004C5BBB"/>
    <w:rsid w:val="004D74C2"/>
    <w:rsid w:val="004E4023"/>
    <w:rsid w:val="004E7335"/>
    <w:rsid w:val="004F4428"/>
    <w:rsid w:val="00501BF6"/>
    <w:rsid w:val="00516FDF"/>
    <w:rsid w:val="00532FC8"/>
    <w:rsid w:val="0054179A"/>
    <w:rsid w:val="005539B4"/>
    <w:rsid w:val="005607B8"/>
    <w:rsid w:val="0056155A"/>
    <w:rsid w:val="005702D8"/>
    <w:rsid w:val="00576FA2"/>
    <w:rsid w:val="0058189E"/>
    <w:rsid w:val="00582EC6"/>
    <w:rsid w:val="00582F66"/>
    <w:rsid w:val="005840FF"/>
    <w:rsid w:val="00590A75"/>
    <w:rsid w:val="00592207"/>
    <w:rsid w:val="00596B4A"/>
    <w:rsid w:val="005A1BD6"/>
    <w:rsid w:val="005A5B5C"/>
    <w:rsid w:val="005D035B"/>
    <w:rsid w:val="00600A37"/>
    <w:rsid w:val="0064272A"/>
    <w:rsid w:val="00642EE4"/>
    <w:rsid w:val="0065457F"/>
    <w:rsid w:val="006565EF"/>
    <w:rsid w:val="0066041A"/>
    <w:rsid w:val="00663BAE"/>
    <w:rsid w:val="006717E7"/>
    <w:rsid w:val="00691C31"/>
    <w:rsid w:val="006A0151"/>
    <w:rsid w:val="006A0DC5"/>
    <w:rsid w:val="006C22BB"/>
    <w:rsid w:val="006E1CFB"/>
    <w:rsid w:val="006E7A01"/>
    <w:rsid w:val="006F6EB2"/>
    <w:rsid w:val="00700D48"/>
    <w:rsid w:val="007103CB"/>
    <w:rsid w:val="0071782C"/>
    <w:rsid w:val="00723ECC"/>
    <w:rsid w:val="00726346"/>
    <w:rsid w:val="007269DE"/>
    <w:rsid w:val="007343D3"/>
    <w:rsid w:val="00784A47"/>
    <w:rsid w:val="007C2878"/>
    <w:rsid w:val="007E3578"/>
    <w:rsid w:val="00804221"/>
    <w:rsid w:val="00806D1C"/>
    <w:rsid w:val="00813B9B"/>
    <w:rsid w:val="0082131B"/>
    <w:rsid w:val="0085343E"/>
    <w:rsid w:val="00883FD8"/>
    <w:rsid w:val="008929E3"/>
    <w:rsid w:val="008A145F"/>
    <w:rsid w:val="008A4AE9"/>
    <w:rsid w:val="008A7286"/>
    <w:rsid w:val="008B1750"/>
    <w:rsid w:val="008B28E9"/>
    <w:rsid w:val="008C7378"/>
    <w:rsid w:val="008E3414"/>
    <w:rsid w:val="00901F0C"/>
    <w:rsid w:val="009045FF"/>
    <w:rsid w:val="00907EBA"/>
    <w:rsid w:val="0093116B"/>
    <w:rsid w:val="009411A8"/>
    <w:rsid w:val="00965168"/>
    <w:rsid w:val="009666FD"/>
    <w:rsid w:val="00991761"/>
    <w:rsid w:val="009A29E4"/>
    <w:rsid w:val="00A037CC"/>
    <w:rsid w:val="00A11E22"/>
    <w:rsid w:val="00A14FB8"/>
    <w:rsid w:val="00A321EF"/>
    <w:rsid w:val="00A33DB2"/>
    <w:rsid w:val="00A709F0"/>
    <w:rsid w:val="00A75A10"/>
    <w:rsid w:val="00A8408C"/>
    <w:rsid w:val="00AA4173"/>
    <w:rsid w:val="00AB0F63"/>
    <w:rsid w:val="00AF595E"/>
    <w:rsid w:val="00B24870"/>
    <w:rsid w:val="00B25E1F"/>
    <w:rsid w:val="00B50F0C"/>
    <w:rsid w:val="00B67063"/>
    <w:rsid w:val="00BA627E"/>
    <w:rsid w:val="00C03C4E"/>
    <w:rsid w:val="00C06175"/>
    <w:rsid w:val="00C24699"/>
    <w:rsid w:val="00C32CE9"/>
    <w:rsid w:val="00C366BE"/>
    <w:rsid w:val="00C5303F"/>
    <w:rsid w:val="00C73265"/>
    <w:rsid w:val="00C87C12"/>
    <w:rsid w:val="00CC4351"/>
    <w:rsid w:val="00CD2379"/>
    <w:rsid w:val="00CD3D31"/>
    <w:rsid w:val="00CE0E08"/>
    <w:rsid w:val="00CF3A3F"/>
    <w:rsid w:val="00D2010C"/>
    <w:rsid w:val="00D37E5A"/>
    <w:rsid w:val="00D4030F"/>
    <w:rsid w:val="00D50CB6"/>
    <w:rsid w:val="00D73202"/>
    <w:rsid w:val="00D83D88"/>
    <w:rsid w:val="00D857E3"/>
    <w:rsid w:val="00D92B09"/>
    <w:rsid w:val="00D93679"/>
    <w:rsid w:val="00D9451D"/>
    <w:rsid w:val="00D96470"/>
    <w:rsid w:val="00DA0B6E"/>
    <w:rsid w:val="00DA0D57"/>
    <w:rsid w:val="00DB3516"/>
    <w:rsid w:val="00DB7314"/>
    <w:rsid w:val="00DC7082"/>
    <w:rsid w:val="00DC7136"/>
    <w:rsid w:val="00DD3DC1"/>
    <w:rsid w:val="00DD5930"/>
    <w:rsid w:val="00DD63D9"/>
    <w:rsid w:val="00DD691D"/>
    <w:rsid w:val="00DD6997"/>
    <w:rsid w:val="00DE6F75"/>
    <w:rsid w:val="00DF3AFA"/>
    <w:rsid w:val="00DF4B57"/>
    <w:rsid w:val="00E014B3"/>
    <w:rsid w:val="00E14063"/>
    <w:rsid w:val="00E3346D"/>
    <w:rsid w:val="00E41FA9"/>
    <w:rsid w:val="00E4689B"/>
    <w:rsid w:val="00E470A2"/>
    <w:rsid w:val="00E601F1"/>
    <w:rsid w:val="00E70C17"/>
    <w:rsid w:val="00E72E81"/>
    <w:rsid w:val="00E77539"/>
    <w:rsid w:val="00E827D3"/>
    <w:rsid w:val="00E921D2"/>
    <w:rsid w:val="00E95230"/>
    <w:rsid w:val="00EE30A9"/>
    <w:rsid w:val="00EF1F59"/>
    <w:rsid w:val="00EF2195"/>
    <w:rsid w:val="00F0320C"/>
    <w:rsid w:val="00F061D9"/>
    <w:rsid w:val="00F13CA2"/>
    <w:rsid w:val="00F15D31"/>
    <w:rsid w:val="00F245C8"/>
    <w:rsid w:val="00F2665C"/>
    <w:rsid w:val="00F416E8"/>
    <w:rsid w:val="00F56688"/>
    <w:rsid w:val="00F60606"/>
    <w:rsid w:val="00F632CF"/>
    <w:rsid w:val="00F744BA"/>
    <w:rsid w:val="00F86CA3"/>
    <w:rsid w:val="00F90611"/>
    <w:rsid w:val="00F93222"/>
    <w:rsid w:val="00F96A77"/>
    <w:rsid w:val="00FA34ED"/>
    <w:rsid w:val="00F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7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00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74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0A3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74E5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600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00A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654</Words>
  <Characters>3730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Вместе за безопасность детей</dc:title>
  <dc:subject/>
  <dc:creator>Анастасия</dc:creator>
  <cp:keywords/>
  <dc:description/>
  <cp:lastModifiedBy>вит</cp:lastModifiedBy>
  <cp:revision>4</cp:revision>
  <dcterms:created xsi:type="dcterms:W3CDTF">2015-04-07T15:08:00Z</dcterms:created>
  <dcterms:modified xsi:type="dcterms:W3CDTF">2015-04-07T15:11:00Z</dcterms:modified>
</cp:coreProperties>
</file>